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9" w:rsidRDefault="00342F09" w:rsidP="00DC23A6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</w:p>
    <w:p w:rsidR="00DC23A6" w:rsidRPr="00DC23A6" w:rsidRDefault="00DC23A6" w:rsidP="00DC23A6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 w:rsidRPr="00DC23A6">
        <w:rPr>
          <w:rFonts w:ascii="Arial" w:hAnsi="Arial" w:cs="Arial"/>
          <w:b/>
          <w:noProof/>
          <w:szCs w:val="20"/>
        </w:rPr>
        <w:drawing>
          <wp:inline distT="0" distB="0" distL="0" distR="0">
            <wp:extent cx="771525" cy="800100"/>
            <wp:effectExtent l="0" t="0" r="9525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A6" w:rsidRPr="00DC23A6" w:rsidRDefault="00DC23A6" w:rsidP="00DC23A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C23A6" w:rsidRPr="00DC23A6" w:rsidRDefault="000517FF" w:rsidP="00DC23A6">
      <w:pPr>
        <w:ind w:left="-142"/>
        <w:jc w:val="center"/>
        <w:rPr>
          <w:b/>
        </w:rPr>
      </w:pPr>
      <w:r w:rsidRPr="000517FF">
        <w:rPr>
          <w:b/>
        </w:rPr>
        <w:t>ГЛАВА</w:t>
      </w:r>
      <w:r w:rsidRPr="000517FF">
        <w:rPr>
          <w:b/>
        </w:rPr>
        <w:br/>
      </w:r>
      <w:r w:rsidR="00DC23A6" w:rsidRPr="00DC23A6">
        <w:rPr>
          <w:b/>
        </w:rPr>
        <w:t>КАРАКУЛЬСКОГО СЕЛЬСКОГО ПОСЕЛЕНИЯ</w:t>
      </w:r>
    </w:p>
    <w:p w:rsidR="00DC23A6" w:rsidRPr="00DC23A6" w:rsidRDefault="00DC23A6" w:rsidP="00DC23A6">
      <w:pPr>
        <w:jc w:val="center"/>
        <w:rPr>
          <w:b/>
        </w:rPr>
      </w:pPr>
      <w:r w:rsidRPr="00DC23A6">
        <w:rPr>
          <w:b/>
        </w:rPr>
        <w:t>ОКТЯБРЬСКОГО МУНИЦИПАЛЬНОГО РАЙОНА</w:t>
      </w: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ЧЕЛЯБИНСКОЙ ОБЛАСТИ</w:t>
      </w: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DC23A6" w:rsidRPr="00DC23A6" w:rsidRDefault="00DC23A6" w:rsidP="00DC23A6">
      <w:pPr>
        <w:jc w:val="center"/>
      </w:pPr>
    </w:p>
    <w:p w:rsidR="00DC23A6" w:rsidRPr="002010F8" w:rsidRDefault="009F4699" w:rsidP="002010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 </w:t>
      </w:r>
      <w:r w:rsidR="006F1289">
        <w:rPr>
          <w:rFonts w:eastAsia="Calibri"/>
          <w:bCs/>
          <w:sz w:val="26"/>
          <w:szCs w:val="26"/>
          <w:lang w:eastAsia="en-US"/>
        </w:rPr>
        <w:t xml:space="preserve"> 03.11.2020 г. № 79</w:t>
      </w:r>
    </w:p>
    <w:tbl>
      <w:tblPr>
        <w:tblW w:w="0" w:type="auto"/>
        <w:tblLook w:val="01E0"/>
      </w:tblPr>
      <w:tblGrid>
        <w:gridCol w:w="4425"/>
        <w:gridCol w:w="451"/>
        <w:gridCol w:w="4977"/>
      </w:tblGrid>
      <w:tr w:rsidR="00AA57CD" w:rsidTr="007A3B4D">
        <w:trPr>
          <w:trHeight w:val="454"/>
        </w:trPr>
        <w:tc>
          <w:tcPr>
            <w:tcW w:w="4584" w:type="dxa"/>
            <w:vAlign w:val="center"/>
          </w:tcPr>
          <w:p w:rsidR="002010F8" w:rsidRDefault="002010F8" w:rsidP="00D77F78">
            <w:pPr>
              <w:shd w:val="clear" w:color="auto" w:fill="FFFFFF"/>
              <w:spacing w:before="100" w:beforeAutospacing="1" w:after="100" w:afterAutospacing="1" w:line="323" w:lineRule="atLeast"/>
              <w:jc w:val="both"/>
            </w:pPr>
          </w:p>
          <w:p w:rsidR="00D1014F" w:rsidRPr="006F1289" w:rsidRDefault="00D1014F" w:rsidP="006F1289">
            <w:pPr>
              <w:shd w:val="clear" w:color="auto" w:fill="FFFFFF"/>
              <w:jc w:val="both"/>
            </w:pPr>
            <w:r w:rsidRPr="00D77F78">
              <w:t>О</w:t>
            </w:r>
            <w:r w:rsidR="0048104E" w:rsidRPr="00D77F78">
              <w:t>б утверждении</w:t>
            </w:r>
            <w:r w:rsidR="006A749E" w:rsidRPr="00D77F78">
              <w:t xml:space="preserve"> муниципальн</w:t>
            </w:r>
            <w:r w:rsidR="0048104E" w:rsidRPr="00D77F78">
              <w:t>ой</w:t>
            </w:r>
            <w:r w:rsidR="006A749E" w:rsidRPr="00D77F78">
              <w:t xml:space="preserve"> программ</w:t>
            </w:r>
            <w:r w:rsidR="0048104E" w:rsidRPr="00D77F78">
              <w:t>ы</w:t>
            </w:r>
            <w:r w:rsidR="00E66429">
              <w:t xml:space="preserve"> </w:t>
            </w:r>
            <w:r w:rsidR="006F1289">
              <w:t xml:space="preserve">  </w:t>
            </w:r>
            <w:r w:rsidR="00D77F78" w:rsidRPr="00342F09">
              <w:rPr>
                <w:color w:val="000000"/>
              </w:rPr>
              <w:t>«Комплексное развитие систем коммунальной инфраструктуры» в Каракульском сельском поселении Октябрьского муниципального ра</w:t>
            </w:r>
            <w:r w:rsidR="00E66429">
              <w:rPr>
                <w:color w:val="000000"/>
              </w:rPr>
              <w:t>йона Челябинской области на 2021 – 2025</w:t>
            </w:r>
            <w:r w:rsidR="00D77F78" w:rsidRPr="00342F09">
              <w:rPr>
                <w:color w:val="000000"/>
              </w:rPr>
              <w:t xml:space="preserve"> годы</w:t>
            </w:r>
          </w:p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  <w:tr w:rsidR="00AA57CD" w:rsidTr="00335B2C">
        <w:trPr>
          <w:trHeight w:val="80"/>
        </w:trPr>
        <w:tc>
          <w:tcPr>
            <w:tcW w:w="4584" w:type="dxa"/>
            <w:vAlign w:val="center"/>
          </w:tcPr>
          <w:p w:rsidR="00D1014F" w:rsidRDefault="00D1014F" w:rsidP="002010F8"/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</w:tbl>
    <w:p w:rsidR="00F97B04" w:rsidRDefault="00F97B04" w:rsidP="002010F8">
      <w:pPr>
        <w:autoSpaceDE w:val="0"/>
        <w:autoSpaceDN w:val="0"/>
        <w:adjustRightInd w:val="0"/>
        <w:jc w:val="both"/>
      </w:pPr>
    </w:p>
    <w:p w:rsidR="00072D75" w:rsidRPr="00D77F78" w:rsidRDefault="00F97B04" w:rsidP="002010F8">
      <w:pPr>
        <w:ind w:firstLine="709"/>
        <w:jc w:val="both"/>
      </w:pPr>
      <w:r w:rsidRPr="00D77F78">
        <w:t>В соответствии с</w:t>
      </w:r>
      <w:r w:rsidR="00072D75" w:rsidRPr="00D77F78">
        <w:t xml:space="preserve"> Градостроительным кодексом Российской Федерации от 29.12.2004г. № 190-ФЗ, федеральным законом от 6 октября 2003г. № 131-ФЗ «Об общих принципах организации местного самоуправления в Российской Федерации», Ус</w:t>
      </w:r>
      <w:r w:rsidR="00D77F78" w:rsidRPr="00D77F78">
        <w:t>тавом Каракульского сельского поселения Октя</w:t>
      </w:r>
      <w:r w:rsidR="00D77F78">
        <w:t>брьского муниципального района Ч</w:t>
      </w:r>
      <w:r w:rsidR="00D77F78" w:rsidRPr="00D77F78">
        <w:t>елябинской области, запланированными бюджетными ассигнованиями,</w:t>
      </w:r>
    </w:p>
    <w:p w:rsidR="00F97B04" w:rsidRDefault="00513788" w:rsidP="002010F8">
      <w:pPr>
        <w:ind w:firstLine="709"/>
        <w:jc w:val="both"/>
      </w:pPr>
      <w:r>
        <w:tab/>
      </w:r>
    </w:p>
    <w:p w:rsidR="00682B28" w:rsidRDefault="00844DD3" w:rsidP="002010F8">
      <w:pPr>
        <w:autoSpaceDE w:val="0"/>
        <w:autoSpaceDN w:val="0"/>
        <w:adjustRightInd w:val="0"/>
        <w:ind w:firstLine="709"/>
        <w:jc w:val="both"/>
      </w:pPr>
      <w:r>
        <w:t>ПОСТАНОВЛЯЮ</w:t>
      </w:r>
      <w:r w:rsidR="000E6C86">
        <w:t>:</w:t>
      </w:r>
    </w:p>
    <w:p w:rsidR="00072D75" w:rsidRDefault="00072D75" w:rsidP="000714A5">
      <w:pPr>
        <w:autoSpaceDE w:val="0"/>
        <w:autoSpaceDN w:val="0"/>
        <w:adjustRightInd w:val="0"/>
        <w:ind w:firstLine="709"/>
        <w:jc w:val="both"/>
      </w:pPr>
    </w:p>
    <w:p w:rsidR="00072D75" w:rsidRPr="00072D75" w:rsidRDefault="00072D75" w:rsidP="000A3B18">
      <w:pPr>
        <w:pStyle w:val="ae"/>
        <w:numPr>
          <w:ilvl w:val="0"/>
          <w:numId w:val="2"/>
        </w:numPr>
        <w:spacing w:before="120" w:after="240"/>
        <w:ind w:left="1003" w:hanging="357"/>
      </w:pPr>
      <w:r w:rsidRPr="00072D75">
        <w:t xml:space="preserve">Утвердить </w:t>
      </w:r>
      <w:r w:rsidR="00D77F78" w:rsidRPr="00D77F78">
        <w:t xml:space="preserve">муниципальную </w:t>
      </w:r>
      <w:r w:rsidRPr="00072D75">
        <w:t xml:space="preserve">программу </w:t>
      </w:r>
      <w:r w:rsidR="00D77F78" w:rsidRPr="00D77F78">
        <w:t>«Комплексное развитие</w:t>
      </w:r>
      <w:r w:rsidRPr="00072D75">
        <w:t xml:space="preserve"> систем  коммунальной инфраструктуры</w:t>
      </w:r>
      <w:r w:rsidR="00D77F78" w:rsidRPr="00D77F78">
        <w:t>» в Каракульском сельском поселении Октябрьского муниципаль</w:t>
      </w:r>
      <w:r w:rsidR="00D77F78">
        <w:t>ного района Ч</w:t>
      </w:r>
      <w:r w:rsidR="009F4699">
        <w:t>елябинской области на 2021-2025</w:t>
      </w:r>
      <w:r w:rsidR="00D77F78" w:rsidRPr="00D77F78">
        <w:t xml:space="preserve"> годы; </w:t>
      </w:r>
    </w:p>
    <w:p w:rsidR="00072D75" w:rsidRDefault="00D77F78" w:rsidP="000A3B18">
      <w:pPr>
        <w:pStyle w:val="ae"/>
        <w:numPr>
          <w:ilvl w:val="0"/>
          <w:numId w:val="2"/>
        </w:numPr>
        <w:shd w:val="clear" w:color="auto" w:fill="FFFFFF"/>
        <w:spacing w:before="120" w:after="240"/>
        <w:ind w:left="1003" w:hanging="357"/>
        <w:jc w:val="both"/>
      </w:pPr>
      <w:r>
        <w:t>Специалисту администрации Каракульского сельского поселения опубликовать настоящее постановление на официальном сайте администрации Каракульского сельского поселения</w:t>
      </w:r>
      <w:r w:rsidR="000823FB">
        <w:t>;</w:t>
      </w:r>
    </w:p>
    <w:p w:rsidR="000823FB" w:rsidRDefault="000823FB" w:rsidP="000A3B18">
      <w:pPr>
        <w:pStyle w:val="ae"/>
        <w:numPr>
          <w:ilvl w:val="0"/>
          <w:numId w:val="2"/>
        </w:numPr>
        <w:shd w:val="clear" w:color="auto" w:fill="FFFFFF"/>
        <w:spacing w:before="120" w:after="120"/>
        <w:ind w:left="1003" w:hanging="357"/>
        <w:jc w:val="both"/>
      </w:pPr>
      <w:r>
        <w:lastRenderedPageBreak/>
        <w:t>Организацию выполнения настоящего постановления оставляю за собой</w:t>
      </w:r>
      <w:r w:rsidR="000A3B18">
        <w:t>;</w:t>
      </w:r>
    </w:p>
    <w:p w:rsidR="00F4712E" w:rsidRDefault="000823FB" w:rsidP="002010F8">
      <w:pPr>
        <w:pStyle w:val="ae"/>
        <w:numPr>
          <w:ilvl w:val="0"/>
          <w:numId w:val="2"/>
        </w:numPr>
        <w:shd w:val="clear" w:color="auto" w:fill="FFFFFF"/>
        <w:spacing w:before="120"/>
        <w:jc w:val="both"/>
      </w:pPr>
      <w:r>
        <w:t>Настоящее постановление вступа</w:t>
      </w:r>
      <w:r w:rsidR="002010F8">
        <w:t>ет в силу со дня его подписания.</w:t>
      </w:r>
    </w:p>
    <w:p w:rsidR="00F4712E" w:rsidRDefault="00F4712E" w:rsidP="00335B2C">
      <w:pPr>
        <w:ind w:left="7788"/>
      </w:pPr>
    </w:p>
    <w:p w:rsidR="00482FFF" w:rsidRDefault="000E6C86" w:rsidP="0044721C">
      <w:r>
        <w:t>Глава Каракульского</w:t>
      </w:r>
      <w:r>
        <w:br/>
        <w:t>сельского поселения</w:t>
      </w:r>
      <w:bookmarkStart w:id="0" w:name="_GoBack"/>
      <w:bookmarkEnd w:id="0"/>
      <w:r>
        <w:t xml:space="preserve">  </w:t>
      </w:r>
      <w:r w:rsidR="009F4699">
        <w:t xml:space="preserve">                                                                    </w:t>
      </w:r>
      <w:r>
        <w:t xml:space="preserve">   Г.В. Тишанькина</w:t>
      </w:r>
    </w:p>
    <w:p w:rsidR="003423AC" w:rsidRDefault="003423AC" w:rsidP="0044721C"/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 w:rsidRPr="00F97D92">
        <w:t xml:space="preserve">УТВЕРЖДЕНА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 w:rsidRPr="00F97D92">
        <w:t>Постановлением Администрации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>
        <w:t>Каракульского</w:t>
      </w:r>
      <w:r w:rsidRPr="00F97D92">
        <w:t xml:space="preserve"> сельского поселения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 w:rsidRPr="00F97D92">
        <w:t xml:space="preserve">Октябрьского муниципального района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 w:rsidRPr="00F97D92">
        <w:t xml:space="preserve">Челябинской области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right"/>
        <w:outlineLvl w:val="0"/>
      </w:pPr>
      <w:r w:rsidRPr="00F97D92">
        <w:t xml:space="preserve">от </w:t>
      </w:r>
      <w:r>
        <w:t>03.11.2020</w:t>
      </w:r>
      <w:r w:rsidRPr="00F97D92">
        <w:t xml:space="preserve"> года № </w:t>
      </w:r>
      <w:r>
        <w:t>79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  <w:outlineLvl w:val="0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  <w:outlineLvl w:val="0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  <w:outlineLvl w:val="0"/>
      </w:pPr>
      <w:r w:rsidRPr="00F97D92">
        <w:t>МУНИЦИПАЛЬНАЯ ЦЕЛЕВАЯ ПРОГРАММА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</w:pPr>
      <w:r w:rsidRPr="00F97D92">
        <w:t xml:space="preserve">«Комплексное развитие систем коммунальной инфраструктуры» в </w:t>
      </w:r>
      <w:r>
        <w:t>Каракульском</w:t>
      </w:r>
      <w:r w:rsidRPr="00F97D92">
        <w:t xml:space="preserve"> сельском поселении Октябрьского муниципального района</w:t>
      </w:r>
      <w:r>
        <w:t xml:space="preserve"> Челябинской области на 2021 – 2025</w:t>
      </w:r>
      <w:r w:rsidRPr="00F97D92">
        <w:t xml:space="preserve"> годы</w:t>
      </w:r>
    </w:p>
    <w:p w:rsidR="003423AC" w:rsidRPr="00F97D92" w:rsidRDefault="003423AC" w:rsidP="003423AC">
      <w:pPr>
        <w:autoSpaceDE w:val="0"/>
        <w:autoSpaceDN w:val="0"/>
        <w:adjustRightInd w:val="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  <w:outlineLvl w:val="0"/>
      </w:pPr>
      <w:r w:rsidRPr="00F97D92">
        <w:t>ПАСПОРТ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</w:pPr>
      <w:r w:rsidRPr="00F97D92">
        <w:t xml:space="preserve">муниципальной целевой программы «Комплексное развитие систем коммунальной инфраструктуры» в </w:t>
      </w:r>
      <w:r>
        <w:t>Каракульском</w:t>
      </w:r>
      <w:r w:rsidRPr="00F97D92">
        <w:t xml:space="preserve"> сельском поселении Октябрьского муниципального ра</w:t>
      </w:r>
      <w:r>
        <w:t>йона Челябинской области на 2021 – 2025</w:t>
      </w:r>
      <w:r w:rsidRPr="00F97D92">
        <w:t xml:space="preserve"> годы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center"/>
      </w:pPr>
    </w:p>
    <w:tbl>
      <w:tblPr>
        <w:tblW w:w="9708" w:type="dxa"/>
        <w:tblLook w:val="04A0"/>
      </w:tblPr>
      <w:tblGrid>
        <w:gridCol w:w="3008"/>
        <w:gridCol w:w="510"/>
        <w:gridCol w:w="6190"/>
      </w:tblGrid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Наименование программы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 xml:space="preserve">«Комплексное развитие систем коммунальной инфраструктуры» в </w:t>
            </w:r>
            <w:r>
              <w:t>Каракульском</w:t>
            </w:r>
            <w:r w:rsidRPr="00F97D92">
              <w:t xml:space="preserve"> сельском поселении Октябрьского муниципального ра</w:t>
            </w:r>
            <w:r>
              <w:t>йона Челябинской области на 2021 – 2025</w:t>
            </w:r>
            <w:r w:rsidRPr="00F97D92">
              <w:t xml:space="preserve"> годы  (далее именуется – программа)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Муниципальный  заказчик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 xml:space="preserve">Администрация </w:t>
            </w:r>
            <w:r>
              <w:t>Каракульского</w:t>
            </w:r>
            <w:r w:rsidRPr="00F97D92">
              <w:t xml:space="preserve"> сельского поселения Октябрьского муниципального района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Основной разработчик программы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 xml:space="preserve">Администрация </w:t>
            </w:r>
            <w:r>
              <w:t>Каракульского</w:t>
            </w:r>
            <w:r w:rsidRPr="00F97D92">
              <w:t xml:space="preserve"> сельского поселения Октябрьского муниципального района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Цель программы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комплексное решение проблемы перехода к устойчивому функционированию и развитию жилищно-коммунального хозяйства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Задачи программы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модернизация, реконструкция и капитальный ремонт объектов коммунальной инфраструктуры с высоким уровнем износа;</w:t>
            </w: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строительство объектов коммунальной инфраструктуры, создание условий для привлечения средств внебюджетных источников для финансирования проектов модернизации и развития объектов коммунальной инфраструктуры;</w:t>
            </w: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государственная поддержка процессов модернизации, реконструкции, капитального ремонта, строительства и развития коммунальной инфраструктуры;</w:t>
            </w:r>
          </w:p>
          <w:p w:rsidR="003423AC" w:rsidRPr="00F97D92" w:rsidRDefault="003423AC" w:rsidP="00D7611E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F97D92">
              <w:rPr>
                <w:sz w:val="28"/>
                <w:szCs w:val="28"/>
              </w:rPr>
              <w:t>Содержание и ремонт автомобильных дорог;</w:t>
            </w:r>
          </w:p>
          <w:p w:rsidR="003423AC" w:rsidRPr="00F97D92" w:rsidRDefault="003423AC" w:rsidP="00D7611E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F97D92">
              <w:rPr>
                <w:sz w:val="28"/>
                <w:szCs w:val="28"/>
              </w:rPr>
              <w:t xml:space="preserve">Благоустройство территории </w:t>
            </w:r>
            <w:r>
              <w:rPr>
                <w:sz w:val="28"/>
                <w:szCs w:val="28"/>
              </w:rPr>
              <w:t>Каракульского</w:t>
            </w:r>
            <w:r w:rsidRPr="00F97D92">
              <w:rPr>
                <w:sz w:val="28"/>
                <w:szCs w:val="28"/>
              </w:rPr>
              <w:t xml:space="preserve"> сельского поселения;  </w:t>
            </w:r>
          </w:p>
          <w:p w:rsidR="003423AC" w:rsidRPr="00F97D92" w:rsidRDefault="003423AC" w:rsidP="00D7611E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F97D92">
              <w:rPr>
                <w:sz w:val="28"/>
                <w:szCs w:val="28"/>
              </w:rPr>
              <w:t>Реконструкция сетей наружного освещения населённых пунктов поселения;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Обеспечение первичных мер пожарной безопасности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Сроки реализации программы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>
              <w:t>Первый этап – 2021-2023</w:t>
            </w:r>
            <w:r w:rsidRPr="00F97D92">
              <w:t xml:space="preserve"> годы;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Второй</w:t>
            </w:r>
            <w:r>
              <w:t xml:space="preserve"> этап – 2023-2025</w:t>
            </w:r>
            <w:r w:rsidRPr="00F97D92">
              <w:t xml:space="preserve"> годы</w:t>
            </w: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Объёмы и источники финансирования программы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потребность на осуществление программных мероприятий представлена в Перечне основных направлений развития систем коммунальной инфраструктуры. </w:t>
            </w:r>
          </w:p>
        </w:tc>
      </w:tr>
      <w:tr w:rsidR="003423AC" w:rsidRPr="00F97D92" w:rsidTr="00D7611E">
        <w:tc>
          <w:tcPr>
            <w:tcW w:w="300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shd w:val="clear" w:color="auto" w:fill="auto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auto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финансирования программы (2021-2025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годы) всего </w:t>
            </w:r>
            <w:r w:rsidRPr="00B0035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средств:</w:t>
            </w: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>. руб. областной бюджет;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</w:pPr>
            <w:r w:rsidRPr="00F97D92">
              <w:t xml:space="preserve">- </w:t>
            </w:r>
            <w:r w:rsidRPr="00B00350">
              <w:t>0,00</w:t>
            </w:r>
            <w:r w:rsidRPr="00F97D92">
              <w:t xml:space="preserve"> тыс. руб. местные бюджеты внебюджетные источники;</w:t>
            </w: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AC" w:rsidRPr="00F97D92" w:rsidTr="00D7611E">
        <w:tc>
          <w:tcPr>
            <w:tcW w:w="300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Важнейшие целевые индикаторы и показатели</w:t>
            </w: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инфраструктуры;</w:t>
            </w:r>
          </w:p>
        </w:tc>
      </w:tr>
      <w:tr w:rsidR="003423AC" w:rsidRPr="00F97D92" w:rsidTr="00D7611E">
        <w:tc>
          <w:tcPr>
            <w:tcW w:w="300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AC" w:rsidRPr="00F97D92" w:rsidTr="00D7611E">
        <w:tc>
          <w:tcPr>
            <w:tcW w:w="300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Ожидаемые конечные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1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</w:pPr>
            <w:r w:rsidRPr="00F97D92">
              <w:t>-</w:t>
            </w:r>
          </w:p>
        </w:tc>
        <w:tc>
          <w:tcPr>
            <w:tcW w:w="6190" w:type="dxa"/>
            <w:shd w:val="clear" w:color="auto" w:fill="auto"/>
          </w:tcPr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инфраструктуры: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году – 46,7 процентов;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году – 47,0 процента;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году – 46,8 процентов;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году – 45,6 процентов;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F97D92">
              <w:rPr>
                <w:rFonts w:ascii="Times New Roman" w:hAnsi="Times New Roman" w:cs="Times New Roman"/>
                <w:sz w:val="28"/>
                <w:szCs w:val="28"/>
              </w:rPr>
              <w:t xml:space="preserve"> году – 44,2 процентов.</w:t>
            </w:r>
          </w:p>
          <w:p w:rsidR="003423AC" w:rsidRPr="00F97D92" w:rsidRDefault="003423AC" w:rsidP="00D761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br w:type="page"/>
        <w:t>Глава I. СОДЕРЖАНИЕ ПРОБЛЕМЫ И ОБОСНОВАНИЕ</w:t>
      </w:r>
    </w:p>
    <w:p w:rsidR="003423AC" w:rsidRPr="00F97D92" w:rsidRDefault="003423AC" w:rsidP="003423AC">
      <w:pPr>
        <w:autoSpaceDE w:val="0"/>
        <w:autoSpaceDN w:val="0"/>
        <w:adjustRightInd w:val="0"/>
        <w:jc w:val="center"/>
      </w:pPr>
      <w:r w:rsidRPr="00F97D92">
        <w:t>НЕОБХОДИМОСТИ ЕЁ РЕШЕНИЯ ПРОГРАММНЫМИ МЕТОДАМИ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Статус и границы сельского поселения установлены Законом Челябинской области от 15 сентября 2004 года № 269-ЗО «О статусе и границах Октябрьского муниципального района и сельских поселений в его составе».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18"/>
        <w:gridCol w:w="1275"/>
        <w:gridCol w:w="1276"/>
        <w:gridCol w:w="1276"/>
        <w:gridCol w:w="1276"/>
        <w:gridCol w:w="1275"/>
      </w:tblGrid>
      <w:tr w:rsidR="003423AC" w:rsidRPr="00F97D92" w:rsidTr="00D7611E">
        <w:trPr>
          <w:tblCellSpacing w:w="15" w:type="dxa"/>
          <w:jc w:val="center"/>
        </w:trPr>
        <w:tc>
          <w:tcPr>
            <w:tcW w:w="9067" w:type="dxa"/>
            <w:gridSpan w:val="7"/>
            <w:vAlign w:val="center"/>
            <w:hideMark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</w:pPr>
            <w:r w:rsidRPr="00F97D92">
              <w:t>Численность населения</w:t>
            </w:r>
          </w:p>
        </w:tc>
      </w:tr>
      <w:tr w:rsidR="003423AC" w:rsidRPr="00F97D92" w:rsidTr="00D7611E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 xml:space="preserve">2014 год </w:t>
            </w:r>
          </w:p>
        </w:tc>
        <w:tc>
          <w:tcPr>
            <w:tcW w:w="1388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>2015 год</w:t>
            </w:r>
          </w:p>
        </w:tc>
        <w:tc>
          <w:tcPr>
            <w:tcW w:w="1245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>2016 год</w:t>
            </w:r>
          </w:p>
        </w:tc>
        <w:tc>
          <w:tcPr>
            <w:tcW w:w="1246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 xml:space="preserve">2017год </w:t>
            </w:r>
          </w:p>
        </w:tc>
        <w:tc>
          <w:tcPr>
            <w:tcW w:w="1246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>2018год</w:t>
            </w:r>
          </w:p>
        </w:tc>
        <w:tc>
          <w:tcPr>
            <w:tcW w:w="1246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>2019 год</w:t>
            </w:r>
          </w:p>
        </w:tc>
        <w:tc>
          <w:tcPr>
            <w:tcW w:w="1230" w:type="dxa"/>
            <w:vAlign w:val="center"/>
            <w:hideMark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B00350">
              <w:t>2020 год</w:t>
            </w:r>
          </w:p>
        </w:tc>
      </w:tr>
      <w:tr w:rsidR="003423AC" w:rsidRPr="00F97D92" w:rsidTr="00D7611E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>
              <w:t>1740</w:t>
            </w:r>
          </w:p>
        </w:tc>
        <w:tc>
          <w:tcPr>
            <w:tcW w:w="1388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t>1745</w:t>
            </w:r>
          </w:p>
        </w:tc>
        <w:tc>
          <w:tcPr>
            <w:tcW w:w="1245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t>1723</w:t>
            </w:r>
          </w:p>
        </w:tc>
        <w:tc>
          <w:tcPr>
            <w:tcW w:w="1246" w:type="dxa"/>
            <w:vAlign w:val="center"/>
            <w:hideMark/>
          </w:tcPr>
          <w:p w:rsidR="003423AC" w:rsidRPr="000D1B73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Cambria Math" w:hAnsi="Cambria Math" w:cs="Cambria Math"/>
                <w:b/>
                <w:bCs/>
                <w:color w:val="FF0000"/>
              </w:rPr>
              <w:t xml:space="preserve"> </w:t>
            </w:r>
            <w:r w:rsidRPr="000D1B73">
              <w:rPr>
                <w:bCs/>
              </w:rPr>
              <w:t>17</w:t>
            </w:r>
            <w:r>
              <w:rPr>
                <w:bCs/>
              </w:rPr>
              <w:t>31</w:t>
            </w:r>
          </w:p>
        </w:tc>
        <w:tc>
          <w:tcPr>
            <w:tcW w:w="1246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t>1721</w:t>
            </w:r>
          </w:p>
        </w:tc>
        <w:tc>
          <w:tcPr>
            <w:tcW w:w="1246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t>1718</w:t>
            </w:r>
          </w:p>
        </w:tc>
        <w:tc>
          <w:tcPr>
            <w:tcW w:w="1230" w:type="dxa"/>
            <w:vAlign w:val="center"/>
            <w:hideMark/>
          </w:tcPr>
          <w:p w:rsidR="003423AC" w:rsidRPr="00AF6456" w:rsidRDefault="003423AC" w:rsidP="00D7611E">
            <w:pPr>
              <w:jc w:val="center"/>
            </w:pPr>
            <w:r w:rsidRPr="00AF6456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t>1695</w:t>
            </w: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Состав сельского поселения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094"/>
        <w:gridCol w:w="4536"/>
        <w:gridCol w:w="1701"/>
      </w:tblGrid>
      <w:tr w:rsidR="003423AC" w:rsidRPr="00F97D92" w:rsidTr="00D7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№</w:t>
            </w:r>
          </w:p>
        </w:tc>
        <w:tc>
          <w:tcPr>
            <w:tcW w:w="3064" w:type="dxa"/>
            <w:vAlign w:val="center"/>
            <w:hideMark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Населённый пункт</w:t>
            </w:r>
          </w:p>
        </w:tc>
        <w:tc>
          <w:tcPr>
            <w:tcW w:w="4506" w:type="dxa"/>
            <w:vAlign w:val="center"/>
            <w:hideMark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Тип населённого пункта</w:t>
            </w:r>
          </w:p>
        </w:tc>
        <w:tc>
          <w:tcPr>
            <w:tcW w:w="1656" w:type="dxa"/>
            <w:vAlign w:val="center"/>
            <w:hideMark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F97D92">
              <w:t>Население</w:t>
            </w:r>
          </w:p>
        </w:tc>
      </w:tr>
      <w:tr w:rsidR="003423AC" w:rsidRPr="00AF6456" w:rsidTr="00D7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1</w:t>
            </w:r>
          </w:p>
        </w:tc>
        <w:tc>
          <w:tcPr>
            <w:tcW w:w="3064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hyperlink r:id="rId9" w:tooltip="Александровка (Каракульское сельское поселение) (страница отсутствует)" w:history="1">
              <w:r w:rsidRPr="00AF6456">
                <w:t>Александровка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деревня</w:t>
            </w:r>
          </w:p>
        </w:tc>
        <w:tc>
          <w:tcPr>
            <w:tcW w:w="165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>
              <w:t>382</w:t>
            </w:r>
          </w:p>
        </w:tc>
      </w:tr>
      <w:tr w:rsidR="003423AC" w:rsidRPr="00AF6456" w:rsidTr="00D7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2</w:t>
            </w:r>
          </w:p>
        </w:tc>
        <w:tc>
          <w:tcPr>
            <w:tcW w:w="3064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hyperlink r:id="rId10" w:tooltip="Варваринка (Челябинская область) (страница отсутствует)" w:history="1">
              <w:r w:rsidRPr="00AF6456">
                <w:t>Варваринка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деревня</w:t>
            </w:r>
          </w:p>
        </w:tc>
        <w:tc>
          <w:tcPr>
            <w:tcW w:w="165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0</w:t>
            </w:r>
          </w:p>
        </w:tc>
      </w:tr>
      <w:tr w:rsidR="003423AC" w:rsidRPr="00AF6456" w:rsidTr="00D7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3</w:t>
            </w:r>
          </w:p>
        </w:tc>
        <w:tc>
          <w:tcPr>
            <w:tcW w:w="3064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hyperlink r:id="rId11" w:tooltip="Каракульское (страница отсутствует)" w:history="1">
              <w:r w:rsidRPr="00AF6456">
                <w:t>Каракульское</w:t>
              </w:r>
            </w:hyperlink>
          </w:p>
        </w:tc>
        <w:tc>
          <w:tcPr>
            <w:tcW w:w="450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 w:rsidRPr="00AF6456">
              <w:t>село, административный центр</w:t>
            </w:r>
          </w:p>
        </w:tc>
        <w:tc>
          <w:tcPr>
            <w:tcW w:w="1656" w:type="dxa"/>
            <w:vAlign w:val="center"/>
            <w:hideMark/>
          </w:tcPr>
          <w:p w:rsidR="003423AC" w:rsidRPr="00AF6456" w:rsidRDefault="003423AC" w:rsidP="00D7611E">
            <w:pPr>
              <w:autoSpaceDE w:val="0"/>
              <w:autoSpaceDN w:val="0"/>
              <w:adjustRightInd w:val="0"/>
              <w:jc w:val="both"/>
            </w:pPr>
            <w:r>
              <w:t>1313</w:t>
            </w: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1. Программа комплексного развития систем коммунальной инфраструктуры сельского поселения - это программа строительства и (или) модернизации систем коммунальной инфраструктуры, которая обеспечивает развитие этих систем и объектов в соответствии с документами территориального планирования.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Инженерно</w:t>
      </w:r>
      <w:r>
        <w:t>-техническое обеспечение  поселения</w:t>
      </w:r>
      <w:r w:rsidRPr="00F97D92">
        <w:t xml:space="preserve"> состоит из систем водоснабжения, тепло-, электро-, и газоснабжения. Технические параметры инженерных систем, в частности, физический и моральный износ, мощность и пропускная способность, пред</w:t>
      </w:r>
      <w:r>
        <w:t>определяют дальнейшее развитие поселения. Поэтом</w:t>
      </w:r>
      <w:r w:rsidRPr="00F97D92">
        <w:t xml:space="preserve"> система инженерно-технического обеспечения нуждается в постоянном развитии и совершенствовании.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Разработка и утверждение данной Программы необходима для последующей разработки инвестиционных программ предприятиями коммунального комплекса, с целью определения размера тарифа на подключение к системам коммунального комплекса за единицу заявленной (присоединяемой) нагрузки.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К объектам, охваченными мероприятиями относятся: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1. Водоснабжение –  магистральные сети водопровода и сооружения;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>
        <w:t>2.</w:t>
      </w:r>
      <w:r w:rsidRPr="00F97D92">
        <w:t xml:space="preserve">Теплоснабжение - реконструкция источников теплоснабжения не планируется.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3. Электроснабжение - линии электропередач.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Жилищно-коммунальный комплекс в сегодняшнем его состоянии характеризуется низкой инвестиционной привлекательностью. Износ объектов коммунальной инфраструктуры </w:t>
      </w:r>
      <w:r>
        <w:t>Каракульского</w:t>
      </w:r>
      <w:r w:rsidRPr="00F97D92">
        <w:t xml:space="preserve"> сельского поселения составляет 48,7 процента, около 14 процентов основных фондов полностью отслужили свой срок.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Проводится большой объём аварийно-восстановительных работ на объектах коммунальной инфраструктуры, единичные затраты на проведение которых в 2,5 - 3 раза выше, чем затраты на плановый ремонт таких же объектов. Отмечается повсеместное несоответствие фактического объёма инвестиций в модернизацию объектов коммунальной инфраструктуры их минимальным потребностям. 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комплекса, в связи с чем они не могут осуществить проекты модернизации объектов коммунальной инфраструктуры без значительного повышения тарифов. Привлечение инвестиционных и заёмных средств на длительный период могло бы позволить организациям коммунального комплекса снизить издержки предоставления коммунальных услуг за счёт модернизации объектов коммунальной инфраструктуры и обеспечить возвратность кредитов и окупаемость инвестиционных проектов без значительного повышения тарифов.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2. Решить проблему повышения качества предоставления коммунальных услуг возможно только объединением усилий всех уровней власти с привлечением частных инвестиций. Поэтому одной из основных задач программы является формирование условий, обеспечивающих привлечение внебюджетных источников, в том числе заёмных, в модернизацию объектов коммунальной инфраструктуры.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Модернизация объектов коммунальной инфраструктуры должна обеспечить проведение технологической и управленческой модернизации коммунального сектора с привлечением частных бизнеса и инвестиций.</w:t>
      </w:r>
    </w:p>
    <w:p w:rsidR="003423AC" w:rsidRPr="00F97D92" w:rsidRDefault="003423AC" w:rsidP="003423AC">
      <w:pPr>
        <w:autoSpaceDE w:val="0"/>
        <w:autoSpaceDN w:val="0"/>
        <w:adjustRightInd w:val="0"/>
        <w:jc w:val="center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II. ОСНОВНЫЕ ЦЕЛИ И ЗАДАЧИ ПРОГРАММЫ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3. Основной целью программы является комплексное решение проблемы перехода к устойчивому функционированию и развитию жилищно-коммунального хозяйства.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4. Программа предусматривает решение следующих задач: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1) модернизация, реконструкция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2) создание условий для привлечения средств частных инвесторов для финансирования проектов модернизации и развития объектов коммунальной инфраструктуры;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3) государственная поддержка процессов модернизации, реконструкции, капитального ремонта, строительства и развития коммунальной инфраструктуры, в том числе с целью минимизации рисков частных инвесторов.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III. СРОКИ И ЭТАПЫ РЕАЛИЗАЦИИ ПРОГРАММЫ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5. Реализация программы предусматривается в течение 20</w:t>
      </w:r>
      <w:r>
        <w:t>20</w:t>
      </w:r>
      <w:r w:rsidRPr="00F97D92">
        <w:t xml:space="preserve"> - 20</w:t>
      </w:r>
      <w:r>
        <w:t>25</w:t>
      </w:r>
      <w:r w:rsidRPr="00F97D92">
        <w:t xml:space="preserve"> годов.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6. При реализации программы финансирование за счёт областного бюджета будет осуществляться при условии реализации на территории </w:t>
      </w:r>
      <w:r>
        <w:t>Каракульского</w:t>
      </w:r>
      <w:r w:rsidRPr="00F97D92">
        <w:t xml:space="preserve"> сельского поселения Октябрьского  муниципального района в рамках программы проектов модернизации объектов коммунальной инфраструктуры, в которых не менее 50 процентов инвестиционных потребностей финансируются за счёт средств местных бюджетов и внебюджетных источников.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IV. СИСТЕМА МЕРОПРИЯТИЙ ПРОГРАММЫ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7. Мероприятия программы направлены на реализацию поставленных задач и включают в себя организационные и финансово-экономические мероприятия. В качестве критериев успешности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8. Организационные мероприятия будут способствовать реформированию экономических отношений в жилищно-коммунальном комплексе с целью обеспечения эффективного использования имеющихся финансовых ресурсов, а также привлечению частных инвестиций.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9. Финансово-экономические мероприятия программы направлены на строительство подводящих магистральных газопроводов и газовых сетей, снижение уровня износа основных фондов, обеспечение государственной поддержки процессов модернизации, реконструкции, капитального ремонта и строительства объектов жилищно-коммунального комплекса, направленной на привлечение средств частных инвесторов.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10. Расчёт потребности в объёмах работ по модернизации объектов коммунальной инфраструктуры представлен в таблице 1.</w:t>
      </w:r>
    </w:p>
    <w:p w:rsidR="003423AC" w:rsidRPr="00F97D92" w:rsidRDefault="003423AC" w:rsidP="003423AC">
      <w:pPr>
        <w:autoSpaceDE w:val="0"/>
        <w:autoSpaceDN w:val="0"/>
        <w:adjustRightInd w:val="0"/>
        <w:jc w:val="right"/>
        <w:outlineLvl w:val="3"/>
      </w:pPr>
      <w:r w:rsidRPr="00F97D92">
        <w:t>Таблица 1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7"/>
        <w:gridCol w:w="4510"/>
        <w:gridCol w:w="1134"/>
        <w:gridCol w:w="850"/>
        <w:gridCol w:w="814"/>
        <w:gridCol w:w="696"/>
        <w:gridCol w:w="696"/>
        <w:gridCol w:w="696"/>
        <w:gridCol w:w="696"/>
      </w:tblGrid>
      <w:tr w:rsidR="003423AC" w:rsidRPr="00F97D92" w:rsidTr="00D7611E">
        <w:tc>
          <w:tcPr>
            <w:tcW w:w="567" w:type="dxa"/>
            <w:vMerge w:val="restart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№ п/п</w:t>
            </w:r>
          </w:p>
        </w:tc>
        <w:tc>
          <w:tcPr>
            <w:tcW w:w="4510" w:type="dxa"/>
            <w:vMerge w:val="restart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Система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Ед.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Всего</w:t>
            </w:r>
          </w:p>
        </w:tc>
        <w:tc>
          <w:tcPr>
            <w:tcW w:w="3598" w:type="dxa"/>
            <w:gridSpan w:val="5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в том числе по годам</w:t>
            </w:r>
          </w:p>
        </w:tc>
      </w:tr>
      <w:tr w:rsidR="003423AC" w:rsidRPr="00F97D92" w:rsidTr="00D7611E">
        <w:tc>
          <w:tcPr>
            <w:tcW w:w="567" w:type="dxa"/>
            <w:vMerge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423AC" w:rsidRPr="00F97D92" w:rsidTr="00D7611E">
        <w:tc>
          <w:tcPr>
            <w:tcW w:w="567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Сети электро-, тепло-, водоснабжения, водоотведения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1,5</w:t>
            </w: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11. Перечень мероприятий представлен в приложении 1 к подпрограмме и в таблице 2.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Величина необходимых суммарных капитальных вложений для реализации программных мероприятий определена в </w:t>
      </w:r>
      <w:r w:rsidRPr="00B00350">
        <w:t>размере  0,00 тыс. рублей на 2021-2025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743"/>
        <w:gridCol w:w="3295"/>
      </w:tblGrid>
      <w:tr w:rsidR="003423AC" w:rsidRPr="00F97D92" w:rsidTr="00D7611E">
        <w:tc>
          <w:tcPr>
            <w:tcW w:w="81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№ п/п</w:t>
            </w:r>
          </w:p>
        </w:tc>
        <w:tc>
          <w:tcPr>
            <w:tcW w:w="574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29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Стоимость объектов мероприятий всего, тыс. руб.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23AC" w:rsidRPr="00F97D92" w:rsidTr="00D7611E">
        <w:tc>
          <w:tcPr>
            <w:tcW w:w="81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3295" w:type="dxa"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50">
              <w:rPr>
                <w:sz w:val="24"/>
                <w:szCs w:val="24"/>
              </w:rPr>
              <w:t>0,00</w:t>
            </w:r>
          </w:p>
        </w:tc>
      </w:tr>
      <w:tr w:rsidR="003423AC" w:rsidRPr="00F97D92" w:rsidTr="00D7611E">
        <w:tc>
          <w:tcPr>
            <w:tcW w:w="81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295" w:type="dxa"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50">
              <w:rPr>
                <w:sz w:val="24"/>
                <w:szCs w:val="24"/>
              </w:rPr>
              <w:t>0,00</w:t>
            </w:r>
          </w:p>
        </w:tc>
      </w:tr>
      <w:tr w:rsidR="003423AC" w:rsidRPr="00F97D92" w:rsidTr="00D7611E">
        <w:tc>
          <w:tcPr>
            <w:tcW w:w="81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Итого:</w:t>
            </w:r>
          </w:p>
        </w:tc>
        <w:tc>
          <w:tcPr>
            <w:tcW w:w="3295" w:type="dxa"/>
          </w:tcPr>
          <w:p w:rsidR="003423AC" w:rsidRPr="00B00350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50">
              <w:rPr>
                <w:sz w:val="24"/>
                <w:szCs w:val="24"/>
              </w:rPr>
              <w:t>0,00</w:t>
            </w: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ind w:firstLine="72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Объем финансирования Программы корректируется с учетом возможности бюджета района на текущий финансовый год.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Указанная в Программе стоимость работ по мероприятиям является ориентировочной.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V. РЕСУРСНОЕ ОБЕСПЕЧЕНИЕ ПРОГРАММЫ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97D92">
        <w:t>12. Общий объём финансирования программы на 20</w:t>
      </w:r>
      <w:r>
        <w:t>21</w:t>
      </w:r>
      <w:r w:rsidRPr="00F97D92">
        <w:t xml:space="preserve"> - 20</w:t>
      </w:r>
      <w:r>
        <w:t>25</w:t>
      </w:r>
      <w:r w:rsidRPr="00F97D92">
        <w:t xml:space="preserve"> годы </w:t>
      </w:r>
      <w:r w:rsidRPr="00B00350">
        <w:t>составляет 0,00  тыс. рублей, в том числе за счёт средств: областного бюджета – 0,00тыс. рублей, местный бюджет и внебюджетных источников – 0,00</w:t>
      </w:r>
      <w:r w:rsidRPr="00F97D92">
        <w:t xml:space="preserve">  тыс. рублей.</w:t>
      </w:r>
    </w:p>
    <w:p w:rsidR="003423AC" w:rsidRPr="00F97D92" w:rsidRDefault="003423AC" w:rsidP="003423AC">
      <w:pPr>
        <w:autoSpaceDE w:val="0"/>
        <w:autoSpaceDN w:val="0"/>
        <w:adjustRightInd w:val="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VI. ОРГАНИЗАЦИЯ УПРАВЛЕНИЯ И МЕХАНИЗМ</w:t>
      </w:r>
    </w:p>
    <w:p w:rsidR="003423AC" w:rsidRPr="00F97D92" w:rsidRDefault="003423AC" w:rsidP="003423AC">
      <w:pPr>
        <w:autoSpaceDE w:val="0"/>
        <w:autoSpaceDN w:val="0"/>
        <w:adjustRightInd w:val="0"/>
        <w:jc w:val="center"/>
      </w:pPr>
      <w:r w:rsidRPr="00F97D92">
        <w:t>РЕАЛИЗАЦИИ ПРОГРАММЫ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13. Муниципальным заказчиком программы является Администрация </w:t>
      </w:r>
      <w:r>
        <w:t>Каракульского</w:t>
      </w:r>
      <w:r w:rsidRPr="00F97D92">
        <w:t xml:space="preserve"> сельского поселения Октябрьского муниципального района Челябинской области.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14. Администрация </w:t>
      </w:r>
      <w:r>
        <w:t>Каракульского</w:t>
      </w:r>
      <w:r w:rsidRPr="00F97D92">
        <w:t xml:space="preserve"> сельского поселения Октябрьского муниципального района ежегодно (в срок до 1 сентября предшествующего года) представляет в Министерство строительства и инфраструктуры Челябинской области заявки на участие в программе.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15. Министерство строительства и инфраструктуры Челябинской области в срок до 10 ноября предшествующего года проводит процедуру отбора муниципальных образований и формирует перечень заявок по объектам модернизации, реконструкции, строительства и капитального ремонта объектов коммунальной инфраструктуры.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Отбор муниципальных образований для участия в реализации мероприятий программы производится с учётом их соответствия условиям и оценочным критериям участия.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16. Условиями участия Администрации </w:t>
      </w:r>
      <w:r>
        <w:t>Каракульского</w:t>
      </w:r>
      <w:r w:rsidRPr="00F97D92">
        <w:t xml:space="preserve"> сельского поселения Октябрьского муниципального района в подпрограмме являются: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1) наличие разработанной и утвержденной соответствующей муниципальной целевой программы;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2) представление технико-экономического обоснования, проектно-сметной документации и положительного заключения областного государственного автономного учреждения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 (Госэкспертиза Челябинской области)», реализуемых или планируемых к реализации за счёт средств областного бюджета проектов модернизации, реконструкции, строительства и капитального ремонта объектов коммунальной инфраструктуры;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3) представление утверждённых Администрацией </w:t>
      </w:r>
      <w:r>
        <w:t>Каракульского</w:t>
      </w:r>
      <w:r w:rsidRPr="00F97D92">
        <w:t xml:space="preserve"> сельского поселения Октябрьского муниципального района графиков, предусматривающих установление не позднее 1 января предшествующего года тарифов и надбавок, обеспечивающих финансовые потребности организаций коммунального комплекса, необходимые для реализации их производственных и инвестиционных программ развития системы коммунальной инфраструктуры;</w:t>
      </w:r>
    </w:p>
    <w:p w:rsidR="003423AC" w:rsidRPr="00F97D92" w:rsidRDefault="003423AC" w:rsidP="003423AC">
      <w:pPr>
        <w:tabs>
          <w:tab w:val="left" w:pos="7513"/>
        </w:tabs>
        <w:autoSpaceDE w:val="0"/>
        <w:autoSpaceDN w:val="0"/>
        <w:adjustRightInd w:val="0"/>
        <w:ind w:firstLine="540"/>
        <w:jc w:val="both"/>
      </w:pPr>
      <w:r w:rsidRPr="00F97D92">
        <w:t xml:space="preserve">4) подтверждение обязательств Администрации </w:t>
      </w:r>
      <w:r>
        <w:t>Каракульского</w:t>
      </w:r>
      <w:r w:rsidRPr="00F97D92">
        <w:t xml:space="preserve"> сельского поселения Октябрьского муниципального района по софинансированию предлагаемых проектов модернизации, реконструкции, строительства и капитального ремонта объектов коммунальной инфраструктуры за счёт средств местного бюджета;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5) подтверждение обязательств частных инвесторов по софинансированию предлагаемых проектов модернизации, реконструкции, строительства и капитального ремонта объектов коммунальной инфраструктуры.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17. Условиями, исключающими участие в реализации мероприятий программы для Администрации </w:t>
      </w:r>
      <w:r>
        <w:t>Каракульского</w:t>
      </w:r>
      <w:r w:rsidRPr="00F97D92">
        <w:t xml:space="preserve"> сельского поселения Октябрьского муниципального района, являются: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1) нецелевое использование средств областного бюджета на модернизацию, реконструкцию, строительство и капитальный ремонт объектов коммунальной инфраструктуры за предыдущий период;</w:t>
      </w:r>
    </w:p>
    <w:p w:rsidR="003423AC" w:rsidRPr="00F97D92" w:rsidRDefault="003423AC" w:rsidP="003423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97D92">
        <w:t>2) увеличение просроченной кредиторской задолженности организаций жилищно-коммунального комплекса муниципального образования, отсутствие её снижения (в случае её наличия).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18. Оценочными критериями участия Администрации </w:t>
      </w:r>
      <w:r>
        <w:t>Каракульского</w:t>
      </w:r>
      <w:r w:rsidRPr="00F97D92">
        <w:t xml:space="preserve"> сельского поселения Октябрьского муниципального района в программе являются: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1) состояние коммунальной инфраструктуры;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2) инвестирование в объекты коммунальной инфраструктуры;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3) планируемое инвестирование в объекты коммунальной инфраструктуры;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4) наличие предписаний Уральского управления Федеральной службы по экологическому, технологическому и атомному надзору по ремонту планируемых к финансированию объектов коммунальной инфраструктуры.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19. Финансироваться за счёт средств областного бюджета будут проекты модернизации, реконструкции, строительства и капитального ремонта сетей и объектов водо-, тепло- и электроснабжения, направленные на снижение тарифов на коммунальные услуги, аварийности, потерь ресурсов в процессе их производства и транспортировки, повышение срока их службы, снижение уровня эксплуатационных расходов, а также строительства газовых сетей, обеспечивающих возможность подключения к природному газу наибольшего количества квартир и жилых домов индивидуального жилищного фонда.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Приоритет при прочих равных условиях отдается проектам модернизации, реконструкции и капитального ремонта объектов коммунальной инфраструктуры с более высоким уровнем физического износа и (или) с более высокой долей софинансирования предлагаемых проектов за счёт средств местного бюджета и внебюджетных источников.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Перечень объектов по модернизации, реконструкции и капитальному ремонту объектов коммунальной инфраструктуры на предстоящий год представляется Администрацией </w:t>
      </w:r>
      <w:r>
        <w:t>Каракульского</w:t>
      </w:r>
      <w:r w:rsidRPr="00F97D92">
        <w:t xml:space="preserve"> сельского поселения Октябрьского муниципального района на согласование в Министерство строительства и инфраструктуры Челябинской области.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Перечень объектов капитального строительства программы утверждается ежегодно.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Средства областного бюджета предоставляются местному бюджету в виде субсидий согласно распределению, утверждённому Правительством Челябинской области, в пределах утверждённых бюджетных ассигнований на основании договоров между Министерством строительства и инфраструктуры Челябинской области и Администрацией Октябрьского муниципального района.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Объём средств местного бюджета и внебюджетных источников указывается в договорах между Министерством строительства и инфраструктуры Челябинской области и Администрацией </w:t>
      </w:r>
      <w:r>
        <w:t>Каракульского</w:t>
      </w:r>
      <w:r w:rsidRPr="00F97D92">
        <w:t xml:space="preserve"> сельского поселения Октябрьского муниципального района.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 xml:space="preserve">20. Ежемесячно Администрация </w:t>
      </w:r>
      <w:r>
        <w:t>Каракульского</w:t>
      </w:r>
      <w:r w:rsidRPr="00F97D92">
        <w:t xml:space="preserve"> сельского поселения Октябрьского муниципального района, представляет в установленном Министерством строительства и инфраструктуры Челябинской области порядке отчёт об использовании средств областного бюджета.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outlineLvl w:val="2"/>
      </w:pPr>
      <w:r w:rsidRPr="00F97D92">
        <w:t>Глава VII. ОЖИДАЕМЫЕ РЕЗУЛЬТАТЫ РЕАЛИЗАЦИИ ПРОГРАММЫ</w:t>
      </w:r>
    </w:p>
    <w:p w:rsidR="003423AC" w:rsidRPr="00F97D92" w:rsidRDefault="003423AC" w:rsidP="003423AC">
      <w:pPr>
        <w:autoSpaceDE w:val="0"/>
        <w:autoSpaceDN w:val="0"/>
        <w:adjustRightInd w:val="0"/>
        <w:jc w:val="center"/>
      </w:pPr>
      <w:r w:rsidRPr="00F97D92">
        <w:t>И ПОКАЗАТЕЛИ ЕЁ СОЦИАЛЬНО-ЭКОНОМИЧЕСКОЙ ЭФФЕКТИВНОСТИ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21. Выполнение мероприятий программы позволит обеспечить к 20</w:t>
      </w:r>
      <w:r>
        <w:t>25</w:t>
      </w:r>
      <w:r w:rsidRPr="00F97D92">
        <w:t xml:space="preserve"> году: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1) снижение уровня износа объектов коммунальной инфраструктуры до 4</w:t>
      </w:r>
      <w:r>
        <w:t>2</w:t>
      </w:r>
      <w:r w:rsidRPr="00F97D92">
        <w:t>,2 процентов.</w:t>
      </w:r>
    </w:p>
    <w:p w:rsidR="003423AC" w:rsidRPr="00F97D92" w:rsidRDefault="003423AC" w:rsidP="003423AC">
      <w:pPr>
        <w:autoSpaceDE w:val="0"/>
        <w:autoSpaceDN w:val="0"/>
        <w:adjustRightInd w:val="0"/>
        <w:ind w:firstLine="540"/>
        <w:jc w:val="both"/>
      </w:pPr>
      <w:r w:rsidRPr="00F97D92">
        <w:t>23. В качестве критериев эффективности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3423AC" w:rsidRPr="00F97D92" w:rsidRDefault="003423AC" w:rsidP="003423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97D92">
        <w:t>Система целевых индикаторов программы представлена в таблице 3.</w:t>
      </w:r>
    </w:p>
    <w:p w:rsidR="003423AC" w:rsidRPr="00F97D92" w:rsidRDefault="003423AC" w:rsidP="003423AC">
      <w:pPr>
        <w:autoSpaceDE w:val="0"/>
        <w:autoSpaceDN w:val="0"/>
        <w:adjustRightInd w:val="0"/>
        <w:jc w:val="right"/>
        <w:outlineLvl w:val="3"/>
      </w:pPr>
      <w:r w:rsidRPr="00F97D92">
        <w:t>Таблица 3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23"/>
        <w:gridCol w:w="8"/>
        <w:gridCol w:w="847"/>
        <w:gridCol w:w="1110"/>
        <w:gridCol w:w="24"/>
        <w:gridCol w:w="831"/>
        <w:gridCol w:w="20"/>
        <w:gridCol w:w="740"/>
        <w:gridCol w:w="16"/>
        <w:gridCol w:w="744"/>
        <w:gridCol w:w="12"/>
        <w:gridCol w:w="756"/>
        <w:gridCol w:w="760"/>
      </w:tblGrid>
      <w:tr w:rsidR="003423AC" w:rsidRPr="00F97D92" w:rsidTr="00D7611E">
        <w:tc>
          <w:tcPr>
            <w:tcW w:w="567" w:type="dxa"/>
            <w:vMerge w:val="restart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№ п/п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Индикативный показатель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2020</w:t>
            </w:r>
            <w:r w:rsidRPr="00F97D9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79" w:type="dxa"/>
            <w:gridSpan w:val="8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План по годам</w:t>
            </w:r>
          </w:p>
        </w:tc>
      </w:tr>
      <w:tr w:rsidR="003423AC" w:rsidRPr="00F97D92" w:rsidTr="00D7611E">
        <w:tc>
          <w:tcPr>
            <w:tcW w:w="567" w:type="dxa"/>
            <w:vMerge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</w:pPr>
            <w:r w:rsidRPr="00F97D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3423AC" w:rsidRPr="00F97D92" w:rsidTr="00D7611E">
        <w:tc>
          <w:tcPr>
            <w:tcW w:w="567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1.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4,6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F97D92">
              <w:rPr>
                <w:sz w:val="24"/>
                <w:szCs w:val="24"/>
              </w:rPr>
              <w:t>,0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F97D92">
              <w:rPr>
                <w:sz w:val="24"/>
                <w:szCs w:val="24"/>
              </w:rPr>
              <w:t>,8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F97D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F97D92">
              <w:rPr>
                <w:sz w:val="24"/>
                <w:szCs w:val="24"/>
              </w:rPr>
              <w:t>,2</w:t>
            </w:r>
          </w:p>
        </w:tc>
      </w:tr>
      <w:tr w:rsidR="003423AC" w:rsidRPr="00F97D92" w:rsidTr="00D7611E">
        <w:tc>
          <w:tcPr>
            <w:tcW w:w="567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2.</w:t>
            </w:r>
          </w:p>
        </w:tc>
        <w:tc>
          <w:tcPr>
            <w:tcW w:w="3631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Уровень газификации природным газом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%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D92">
              <w:rPr>
                <w:sz w:val="24"/>
                <w:szCs w:val="24"/>
              </w:rPr>
              <w:t>0</w:t>
            </w: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jc w:val="both"/>
        <w:sectPr w:rsidR="003423AC" w:rsidRPr="00F97D92" w:rsidSect="00E44E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" w:right="851" w:bottom="1134" w:left="1418" w:header="709" w:footer="709" w:gutter="0"/>
          <w:pgNumType w:start="3"/>
          <w:cols w:space="708"/>
          <w:docGrid w:linePitch="360"/>
        </w:sectPr>
      </w:pPr>
    </w:p>
    <w:p w:rsidR="003423AC" w:rsidRPr="00F97D92" w:rsidRDefault="003423AC" w:rsidP="003423AC">
      <w:pPr>
        <w:autoSpaceDE w:val="0"/>
        <w:autoSpaceDN w:val="0"/>
        <w:adjustRightInd w:val="0"/>
        <w:jc w:val="right"/>
        <w:outlineLvl w:val="2"/>
      </w:pPr>
      <w:r w:rsidRPr="00F97D92">
        <w:t xml:space="preserve">                                                                                                                                                                                  ПРИЛОЖЕНИЕ </w:t>
      </w:r>
    </w:p>
    <w:p w:rsidR="003423AC" w:rsidRPr="00F97D92" w:rsidRDefault="003423AC" w:rsidP="003423AC">
      <w:pPr>
        <w:autoSpaceDE w:val="0"/>
        <w:autoSpaceDN w:val="0"/>
        <w:adjustRightInd w:val="0"/>
        <w:jc w:val="right"/>
        <w:outlineLvl w:val="2"/>
      </w:pPr>
      <w:r w:rsidRPr="00F97D92">
        <w:tab/>
        <w:t xml:space="preserve">                                                                                                                             к программе «Модернизация объектов</w:t>
      </w:r>
    </w:p>
    <w:p w:rsidR="003423AC" w:rsidRPr="00F97D92" w:rsidRDefault="003423AC" w:rsidP="003423AC">
      <w:pPr>
        <w:tabs>
          <w:tab w:val="center" w:pos="12530"/>
        </w:tabs>
        <w:autoSpaceDE w:val="0"/>
        <w:autoSpaceDN w:val="0"/>
        <w:adjustRightInd w:val="0"/>
        <w:jc w:val="right"/>
      </w:pPr>
      <w:r w:rsidRPr="00F97D92">
        <w:tab/>
        <w:t>коммунальной инфраструктуры»</w:t>
      </w:r>
    </w:p>
    <w:p w:rsidR="003423AC" w:rsidRPr="00F97D92" w:rsidRDefault="003423AC" w:rsidP="003423AC">
      <w:pPr>
        <w:autoSpaceDE w:val="0"/>
        <w:autoSpaceDN w:val="0"/>
        <w:adjustRightInd w:val="0"/>
        <w:jc w:val="right"/>
      </w:pPr>
    </w:p>
    <w:p w:rsidR="003423AC" w:rsidRPr="00F97D92" w:rsidRDefault="003423AC" w:rsidP="003423AC">
      <w:pPr>
        <w:autoSpaceDE w:val="0"/>
        <w:autoSpaceDN w:val="0"/>
        <w:adjustRightInd w:val="0"/>
        <w:jc w:val="center"/>
        <w:rPr>
          <w:b/>
        </w:rPr>
      </w:pPr>
      <w:r w:rsidRPr="00F97D92">
        <w:rPr>
          <w:b/>
        </w:rPr>
        <w:t>Мероприятия программы</w:t>
      </w:r>
    </w:p>
    <w:p w:rsidR="003423AC" w:rsidRPr="00F97D92" w:rsidRDefault="003423AC" w:rsidP="003423AC">
      <w:pPr>
        <w:autoSpaceDE w:val="0"/>
        <w:autoSpaceDN w:val="0"/>
        <w:adjustRightInd w:val="0"/>
        <w:jc w:val="center"/>
      </w:pPr>
    </w:p>
    <w:tbl>
      <w:tblPr>
        <w:tblW w:w="15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4548"/>
        <w:gridCol w:w="1134"/>
        <w:gridCol w:w="1418"/>
        <w:gridCol w:w="850"/>
        <w:gridCol w:w="851"/>
        <w:gridCol w:w="850"/>
        <w:gridCol w:w="851"/>
        <w:gridCol w:w="850"/>
        <w:gridCol w:w="3463"/>
      </w:tblGrid>
      <w:tr w:rsidR="003423AC" w:rsidRPr="00F97D92" w:rsidTr="00D7611E">
        <w:trPr>
          <w:trHeight w:val="728"/>
        </w:trPr>
        <w:tc>
          <w:tcPr>
            <w:tcW w:w="555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№ п/п</w:t>
            </w:r>
          </w:p>
        </w:tc>
        <w:tc>
          <w:tcPr>
            <w:tcW w:w="454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Финансовые затраты в действующих ценах соответствующих лет, тыс. рублей</w:t>
            </w:r>
          </w:p>
        </w:tc>
        <w:tc>
          <w:tcPr>
            <w:tcW w:w="3463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Исполнитель мероприятия</w:t>
            </w:r>
          </w:p>
        </w:tc>
      </w:tr>
      <w:tr w:rsidR="003423AC" w:rsidRPr="00F97D92" w:rsidTr="00D7611E"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всего на период реализации программы</w:t>
            </w:r>
          </w:p>
        </w:tc>
        <w:tc>
          <w:tcPr>
            <w:tcW w:w="4252" w:type="dxa"/>
            <w:gridSpan w:val="5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744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510"/>
        </w:trPr>
        <w:tc>
          <w:tcPr>
            <w:tcW w:w="555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1.</w:t>
            </w:r>
          </w:p>
        </w:tc>
        <w:tc>
          <w:tcPr>
            <w:tcW w:w="4548" w:type="dxa"/>
            <w:vMerge w:val="restart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Финансирование программы в целом</w:t>
            </w:r>
          </w:p>
        </w:tc>
        <w:tc>
          <w:tcPr>
            <w:tcW w:w="1134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F97D92">
              <w:rPr>
                <w:sz w:val="22"/>
                <w:szCs w:val="22"/>
              </w:rPr>
              <w:t>0</w:t>
            </w:r>
          </w:p>
        </w:tc>
        <w:tc>
          <w:tcPr>
            <w:tcW w:w="3463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Министерство строительства и инфраструктуры Челябинской области,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 </w:t>
            </w:r>
          </w:p>
        </w:tc>
      </w:tr>
      <w:tr w:rsidR="003423AC" w:rsidRPr="00F97D92" w:rsidTr="00D7611E">
        <w:trPr>
          <w:trHeight w:val="546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областной бюджет &lt;*&gt;</w:t>
            </w:r>
          </w:p>
        </w:tc>
        <w:tc>
          <w:tcPr>
            <w:tcW w:w="1418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1010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местные бюджеты и внебюджетные источники&lt;**&gt;</w:t>
            </w:r>
          </w:p>
        </w:tc>
        <w:tc>
          <w:tcPr>
            <w:tcW w:w="1418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15370" w:type="dxa"/>
            <w:gridSpan w:val="10"/>
          </w:tcPr>
          <w:p w:rsidR="003423AC" w:rsidRPr="00F97D92" w:rsidRDefault="003423AC" w:rsidP="00D7611E">
            <w:pPr>
              <w:pStyle w:val="ae"/>
              <w:autoSpaceDE w:val="0"/>
              <w:autoSpaceDN w:val="0"/>
              <w:adjustRightInd w:val="0"/>
              <w:spacing w:line="20" w:lineRule="atLeast"/>
              <w:ind w:left="360"/>
              <w:jc w:val="center"/>
            </w:pPr>
            <w:r w:rsidRPr="00F97D92">
              <w:rPr>
                <w:lang w:val="en-US"/>
              </w:rPr>
              <w:t>I</w:t>
            </w:r>
            <w:r w:rsidRPr="00F97D92">
              <w:t>. Организационные мероприятия</w:t>
            </w: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3.</w:t>
            </w: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Методическое обеспечение реализации инвестиционных программ комплексного развития систем коммунальной инфраструктуры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Министерство строительства и инфраструктуры Челябинской области,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4.</w:t>
            </w: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Подготовка технико-экономических обоснований и предоставление проектно-сметной документации на проекты комплексного развития систем коммунальной инфраструктуры, реализуемые с использованием средств областного бюджета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5.</w:t>
            </w: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Осуществление мониторинга качества предоставляемых услуг предприятиями жилищно-коммунального комплекса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Государственная жилищная инспекция Челябинской области</w:t>
            </w: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6.</w:t>
            </w: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Осуществление мониторинга проектов комплексного развития систем коммунальной инфраструктуры, реализуемых с использованием средств областного, местного бюджета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555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7.</w:t>
            </w:r>
          </w:p>
        </w:tc>
        <w:tc>
          <w:tcPr>
            <w:tcW w:w="454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Осуществление мониторинга реализации программы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c>
          <w:tcPr>
            <w:tcW w:w="11057" w:type="dxa"/>
            <w:gridSpan w:val="8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pStyle w:val="ae"/>
              <w:autoSpaceDE w:val="0"/>
              <w:autoSpaceDN w:val="0"/>
              <w:adjustRightInd w:val="0"/>
              <w:spacing w:line="20" w:lineRule="atLeast"/>
              <w:ind w:left="360"/>
              <w:jc w:val="center"/>
            </w:pPr>
            <w:r w:rsidRPr="00F97D92">
              <w:rPr>
                <w:lang w:val="en-US"/>
              </w:rPr>
              <w:t>II</w:t>
            </w:r>
            <w:r w:rsidRPr="00F97D92">
              <w:t>. Финансово-экономические мероприятия</w:t>
            </w:r>
          </w:p>
        </w:tc>
        <w:tc>
          <w:tcPr>
            <w:tcW w:w="4313" w:type="dxa"/>
            <w:gridSpan w:val="2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pStyle w:val="ae"/>
              <w:autoSpaceDE w:val="0"/>
              <w:autoSpaceDN w:val="0"/>
              <w:adjustRightInd w:val="0"/>
              <w:spacing w:line="20" w:lineRule="atLeast"/>
              <w:ind w:left="0"/>
              <w:jc w:val="center"/>
            </w:pPr>
          </w:p>
        </w:tc>
      </w:tr>
      <w:tr w:rsidR="003423AC" w:rsidRPr="00F97D92" w:rsidTr="00D7611E">
        <w:trPr>
          <w:trHeight w:val="587"/>
        </w:trPr>
        <w:tc>
          <w:tcPr>
            <w:tcW w:w="555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8.</w:t>
            </w:r>
          </w:p>
        </w:tc>
        <w:tc>
          <w:tcPr>
            <w:tcW w:w="454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Модернизация, реконструкция, капитальный ремонт и строительство приоритетных объектов коммунальной инфраструктуры, в том числе: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всего, из них: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554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920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357"/>
        </w:trPr>
        <w:tc>
          <w:tcPr>
            <w:tcW w:w="555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строительство газовых сетей</w:t>
            </w: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Министерство строительства и инфраструктуры Челябинской области,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575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1495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местные бюджеты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251"/>
        </w:trPr>
        <w:tc>
          <w:tcPr>
            <w:tcW w:w="555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модернизация, реконструкция, капитальный ремонт и строительство котельных, систем водоснабжения, водоотведения, теплоснабжения, и систем электроснабжения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 w:val="restart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Министерство строительства и инфраструктуры Челябинской области,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 xml:space="preserve">Администрация </w:t>
            </w:r>
            <w:r w:rsidRPr="00AF6456">
              <w:rPr>
                <w:sz w:val="22"/>
                <w:szCs w:val="22"/>
              </w:rPr>
              <w:t xml:space="preserve">Каракульского </w:t>
            </w:r>
            <w:r w:rsidRPr="00F97D92">
              <w:rPr>
                <w:sz w:val="22"/>
                <w:szCs w:val="22"/>
              </w:rPr>
              <w:t>сельского поселения</w:t>
            </w:r>
          </w:p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601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423AC" w:rsidRPr="00F97D92" w:rsidTr="00D7611E">
        <w:trPr>
          <w:trHeight w:val="1039"/>
        </w:trPr>
        <w:tc>
          <w:tcPr>
            <w:tcW w:w="555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F97D92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3423AC" w:rsidRPr="00F97D92" w:rsidRDefault="003423AC" w:rsidP="00D7611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3423AC" w:rsidRPr="00F97D92" w:rsidRDefault="003423AC" w:rsidP="003423AC">
      <w:pPr>
        <w:autoSpaceDE w:val="0"/>
        <w:autoSpaceDN w:val="0"/>
        <w:adjustRightInd w:val="0"/>
        <w:rPr>
          <w:sz w:val="22"/>
          <w:szCs w:val="22"/>
        </w:rPr>
      </w:pPr>
      <w:r w:rsidRPr="00F97D92">
        <w:rPr>
          <w:sz w:val="22"/>
          <w:szCs w:val="22"/>
        </w:rPr>
        <w:t>&lt;*&gt; Объём финансирования корректируется с учётом возможностей областного бюджета на текущий финансовый год</w:t>
      </w:r>
    </w:p>
    <w:p w:rsidR="003423AC" w:rsidRPr="00F97D92" w:rsidRDefault="003423AC" w:rsidP="003423AC">
      <w:pPr>
        <w:autoSpaceDE w:val="0"/>
        <w:autoSpaceDN w:val="0"/>
        <w:adjustRightInd w:val="0"/>
        <w:rPr>
          <w:sz w:val="22"/>
          <w:szCs w:val="22"/>
        </w:rPr>
      </w:pPr>
    </w:p>
    <w:p w:rsidR="003423AC" w:rsidRDefault="003423AC" w:rsidP="003423AC">
      <w:pPr>
        <w:autoSpaceDE w:val="0"/>
        <w:autoSpaceDN w:val="0"/>
        <w:adjustRightInd w:val="0"/>
        <w:rPr>
          <w:sz w:val="22"/>
          <w:szCs w:val="22"/>
        </w:rPr>
      </w:pPr>
      <w:r w:rsidRPr="00F97D92">
        <w:rPr>
          <w:sz w:val="22"/>
          <w:szCs w:val="22"/>
        </w:rPr>
        <w:t>&lt;**&gt; Объём финансирования корректируется с учётом возможностей местного бюджета на текущий финансовый год</w:t>
      </w:r>
    </w:p>
    <w:p w:rsidR="003423AC" w:rsidRDefault="003423AC" w:rsidP="0044721C"/>
    <w:p w:rsidR="000823FB" w:rsidRPr="000823FB" w:rsidRDefault="000823FB" w:rsidP="00B001C2">
      <w:pPr>
        <w:rPr>
          <w:spacing w:val="-6"/>
        </w:rPr>
      </w:pPr>
    </w:p>
    <w:sectPr w:rsidR="000823FB" w:rsidRPr="000823FB" w:rsidSect="003423AC">
      <w:footerReference w:type="default" r:id="rId17"/>
      <w:pgSz w:w="16838" w:h="11906" w:orient="landscape" w:code="9"/>
      <w:pgMar w:top="1134" w:right="567" w:bottom="567" w:left="1134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22" w:rsidRDefault="003C3922" w:rsidP="00342F09">
      <w:r>
        <w:separator/>
      </w:r>
    </w:p>
  </w:endnote>
  <w:endnote w:type="continuationSeparator" w:id="0">
    <w:p w:rsidR="003C3922" w:rsidRDefault="003C3922" w:rsidP="0034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AC" w:rsidRDefault="003423AC" w:rsidP="002007E2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23AC" w:rsidRDefault="003423AC" w:rsidP="00BB22C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AC" w:rsidRDefault="003423AC">
    <w:pPr>
      <w:pStyle w:val="ac"/>
      <w:jc w:val="right"/>
    </w:pPr>
    <w:fldSimple w:instr="PAGE   \* MERGEFORMAT">
      <w:r w:rsidR="003C3922">
        <w:rPr>
          <w:noProof/>
        </w:rPr>
        <w:t>3</w:t>
      </w:r>
    </w:fldSimple>
  </w:p>
  <w:p w:rsidR="003423AC" w:rsidRDefault="003423AC" w:rsidP="00BB22C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914286"/>
    </w:sdtPr>
    <w:sdtContent>
      <w:p w:rsidR="00106CC5" w:rsidRDefault="00881631">
        <w:pPr>
          <w:pStyle w:val="ac"/>
          <w:jc w:val="right"/>
        </w:pPr>
        <w:r>
          <w:fldChar w:fldCharType="begin"/>
        </w:r>
        <w:r w:rsidR="00106CC5">
          <w:instrText>PAGE   \* MERGEFORMAT</w:instrText>
        </w:r>
        <w:r>
          <w:fldChar w:fldCharType="separate"/>
        </w:r>
        <w:r w:rsidR="003423AC">
          <w:rPr>
            <w:noProof/>
          </w:rPr>
          <w:t>1</w:t>
        </w:r>
        <w:r>
          <w:fldChar w:fldCharType="end"/>
        </w:r>
      </w:p>
    </w:sdtContent>
  </w:sdt>
  <w:p w:rsidR="00106CC5" w:rsidRDefault="00106C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22" w:rsidRDefault="003C3922" w:rsidP="00342F09">
      <w:r>
        <w:separator/>
      </w:r>
    </w:p>
  </w:footnote>
  <w:footnote w:type="continuationSeparator" w:id="0">
    <w:p w:rsidR="003C3922" w:rsidRDefault="003C3922" w:rsidP="00342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AC" w:rsidRDefault="003423AC" w:rsidP="00BB22C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23AC" w:rsidRDefault="003423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AC" w:rsidRDefault="003423AC">
    <w:pPr>
      <w:pStyle w:val="aa"/>
      <w:jc w:val="center"/>
    </w:pPr>
  </w:p>
  <w:p w:rsidR="003423AC" w:rsidRDefault="003423A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AC" w:rsidRDefault="003423AC">
    <w:pPr>
      <w:pStyle w:val="aa"/>
      <w:jc w:val="center"/>
    </w:pPr>
  </w:p>
  <w:p w:rsidR="003423AC" w:rsidRDefault="003423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0466E"/>
    <w:rsid w:val="0001214D"/>
    <w:rsid w:val="000517FF"/>
    <w:rsid w:val="000601A2"/>
    <w:rsid w:val="0006706F"/>
    <w:rsid w:val="00070DB8"/>
    <w:rsid w:val="000714A5"/>
    <w:rsid w:val="00072D75"/>
    <w:rsid w:val="000823FB"/>
    <w:rsid w:val="000A3B18"/>
    <w:rsid w:val="000A3C57"/>
    <w:rsid w:val="000E3634"/>
    <w:rsid w:val="000E6C86"/>
    <w:rsid w:val="000F7074"/>
    <w:rsid w:val="00104AFC"/>
    <w:rsid w:val="00105EF3"/>
    <w:rsid w:val="00106CC5"/>
    <w:rsid w:val="001103A0"/>
    <w:rsid w:val="00145E05"/>
    <w:rsid w:val="0019464E"/>
    <w:rsid w:val="002010F8"/>
    <w:rsid w:val="00211233"/>
    <w:rsid w:val="00270D00"/>
    <w:rsid w:val="00321E19"/>
    <w:rsid w:val="00335B2C"/>
    <w:rsid w:val="003423AC"/>
    <w:rsid w:val="00342F09"/>
    <w:rsid w:val="00343F6E"/>
    <w:rsid w:val="003C3922"/>
    <w:rsid w:val="003C5BE9"/>
    <w:rsid w:val="003D08BB"/>
    <w:rsid w:val="003F1D9F"/>
    <w:rsid w:val="004014E3"/>
    <w:rsid w:val="004278BE"/>
    <w:rsid w:val="00443E17"/>
    <w:rsid w:val="0044721C"/>
    <w:rsid w:val="0045756F"/>
    <w:rsid w:val="0048104E"/>
    <w:rsid w:val="00482FFF"/>
    <w:rsid w:val="00484883"/>
    <w:rsid w:val="00486201"/>
    <w:rsid w:val="004A23D0"/>
    <w:rsid w:val="005003C0"/>
    <w:rsid w:val="00513788"/>
    <w:rsid w:val="0052406D"/>
    <w:rsid w:val="00532D2C"/>
    <w:rsid w:val="005333FD"/>
    <w:rsid w:val="005550BA"/>
    <w:rsid w:val="00637BF7"/>
    <w:rsid w:val="00646D05"/>
    <w:rsid w:val="00650818"/>
    <w:rsid w:val="00682B28"/>
    <w:rsid w:val="006A749E"/>
    <w:rsid w:val="006C681C"/>
    <w:rsid w:val="006C7199"/>
    <w:rsid w:val="006F1289"/>
    <w:rsid w:val="00722ED2"/>
    <w:rsid w:val="007A3B4D"/>
    <w:rsid w:val="00844DD3"/>
    <w:rsid w:val="00881631"/>
    <w:rsid w:val="008840A0"/>
    <w:rsid w:val="008850A0"/>
    <w:rsid w:val="008A6924"/>
    <w:rsid w:val="008A7001"/>
    <w:rsid w:val="008F2AAE"/>
    <w:rsid w:val="008F57AD"/>
    <w:rsid w:val="00936D11"/>
    <w:rsid w:val="00970461"/>
    <w:rsid w:val="009C50E2"/>
    <w:rsid w:val="009C5E6B"/>
    <w:rsid w:val="009F4699"/>
    <w:rsid w:val="00A115CE"/>
    <w:rsid w:val="00A327E6"/>
    <w:rsid w:val="00A33AFE"/>
    <w:rsid w:val="00A41822"/>
    <w:rsid w:val="00A4226F"/>
    <w:rsid w:val="00A85541"/>
    <w:rsid w:val="00AA57CD"/>
    <w:rsid w:val="00AC1031"/>
    <w:rsid w:val="00AC3786"/>
    <w:rsid w:val="00B001C2"/>
    <w:rsid w:val="00B0466E"/>
    <w:rsid w:val="00B46324"/>
    <w:rsid w:val="00BA4F5E"/>
    <w:rsid w:val="00BD0FFA"/>
    <w:rsid w:val="00C21B84"/>
    <w:rsid w:val="00C92150"/>
    <w:rsid w:val="00D1014F"/>
    <w:rsid w:val="00D70129"/>
    <w:rsid w:val="00D77E15"/>
    <w:rsid w:val="00D77F78"/>
    <w:rsid w:val="00D97034"/>
    <w:rsid w:val="00DC207C"/>
    <w:rsid w:val="00DC23A6"/>
    <w:rsid w:val="00DE2AC5"/>
    <w:rsid w:val="00E625A9"/>
    <w:rsid w:val="00E66429"/>
    <w:rsid w:val="00E8040B"/>
    <w:rsid w:val="00ED22D7"/>
    <w:rsid w:val="00ED4ABC"/>
    <w:rsid w:val="00ED683B"/>
    <w:rsid w:val="00EF7CEF"/>
    <w:rsid w:val="00F4712E"/>
    <w:rsid w:val="00F97B04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customStyle="1" w:styleId="ConsPlusNonformat">
    <w:name w:val="ConsPlusNonformat"/>
    <w:uiPriority w:val="99"/>
    <w:rsid w:val="003423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3423AC"/>
  </w:style>
  <w:style w:type="paragraph" w:customStyle="1" w:styleId="BodyTextIndent3">
    <w:name w:val="Body Text Indent 3"/>
    <w:basedOn w:val="a"/>
    <w:rsid w:val="003423AC"/>
    <w:pPr>
      <w:ind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A%D0%B0%D1%80%D0%B0%D0%BA%D1%83%D0%BB%D1%8C%D1%81%D0%BA%D0%BE%D0%B5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/index.php?title=%D0%92%D0%B0%D1%80%D0%B2%D0%B0%D1%80%D0%B8%D0%BD%D0%BA%D0%B0_%28%D0%A7%D0%B5%D0%BB%D1%8F%D0%B1%D0%B8%D0%BD%D1%81%D0%BA%D0%B0%D1%8F_%D0%BE%D0%B1%D0%BB%D0%B0%D1%81%D1%82%D1%8C%29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0%D0%BB%D0%B5%D0%BA%D1%81%D0%B0%D0%BD%D0%B4%D1%80%D0%BE%D0%B2%D0%BA%D0%B0_%28%D0%9A%D0%B0%D1%80%D0%B0%D0%BA%D1%83%D0%BB%D1%8C%D1%81%D0%BA%D0%BE%D0%B5_%D1%81%D0%B5%D0%BB%D1%8C%D1%81%D0%BA%D0%BE%D0%B5_%D0%BF%D0%BE%D1%81%D0%B5%D0%BB%D0%B5%D0%BD%D0%B8%D0%B5%29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B8A0-AD33-4605-A958-2128BCBC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21</cp:revision>
  <cp:lastPrinted>2020-11-06T09:29:00Z</cp:lastPrinted>
  <dcterms:created xsi:type="dcterms:W3CDTF">2016-02-08T08:36:00Z</dcterms:created>
  <dcterms:modified xsi:type="dcterms:W3CDTF">2020-11-09T10:04:00Z</dcterms:modified>
</cp:coreProperties>
</file>